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37104" w14:textId="77777777" w:rsidR="004E3930" w:rsidRPr="004E3930" w:rsidRDefault="004E3930" w:rsidP="004E3930">
      <w:pPr>
        <w:spacing w:before="100" w:beforeAutospacing="1" w:after="100" w:afterAutospacing="1"/>
        <w:rPr>
          <w:rFonts w:cs="Arial"/>
          <w:b/>
          <w:bCs/>
          <w:sz w:val="24"/>
          <w:szCs w:val="24"/>
        </w:rPr>
      </w:pPr>
      <w:r w:rsidRPr="004E3930">
        <w:rPr>
          <w:rFonts w:cs="Arial"/>
          <w:b/>
          <w:bCs/>
          <w:sz w:val="33"/>
          <w:szCs w:val="33"/>
        </w:rPr>
        <w:br/>
      </w:r>
      <w:r w:rsidRPr="004E3930">
        <w:rPr>
          <w:rFonts w:ascii="Times New Roman" w:hAnsi="Times New Roman"/>
          <w:noProof/>
          <w:sz w:val="24"/>
          <w:szCs w:val="24"/>
        </w:rPr>
        <w:drawing>
          <wp:anchor distT="0" distB="0" distL="114300" distR="114300" simplePos="0" relativeHeight="251659264" behindDoc="0" locked="0" layoutInCell="1" allowOverlap="1" wp14:anchorId="1BD1001D" wp14:editId="3BFE2051">
            <wp:simplePos x="0" y="0"/>
            <wp:positionH relativeFrom="column">
              <wp:posOffset>4638675</wp:posOffset>
            </wp:positionH>
            <wp:positionV relativeFrom="paragraph">
              <wp:posOffset>-3810</wp:posOffset>
            </wp:positionV>
            <wp:extent cx="1301899" cy="1480185"/>
            <wp:effectExtent l="0" t="0" r="0" b="5715"/>
            <wp:wrapSquare wrapText="bothSides"/>
            <wp:docPr id="2" name="Picture 2" descr="http://dohiws.doh.state.fl.us/Divisions/Communications/images/logo-files/flhealth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hiws.doh.state.fl.us/Divisions/Communications/images/logo-files/flhealthcl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1899"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930">
        <w:rPr>
          <w:rFonts w:cs="Arial"/>
          <w:b/>
          <w:bCs/>
          <w:sz w:val="24"/>
          <w:szCs w:val="24"/>
        </w:rPr>
        <w:t>April 3, 2017</w:t>
      </w:r>
    </w:p>
    <w:p w14:paraId="2173628C" w14:textId="77777777" w:rsidR="004E3930" w:rsidRPr="004E3930" w:rsidRDefault="004E3930" w:rsidP="004E3930">
      <w:pPr>
        <w:rPr>
          <w:rFonts w:cs="Arial"/>
          <w:b/>
          <w:bCs/>
          <w:sz w:val="33"/>
          <w:szCs w:val="33"/>
        </w:rPr>
      </w:pPr>
      <w:r w:rsidRPr="004E3930">
        <w:rPr>
          <w:rFonts w:cs="Arial"/>
          <w:b/>
          <w:bCs/>
          <w:sz w:val="33"/>
          <w:szCs w:val="33"/>
        </w:rPr>
        <w:t xml:space="preserve">FLORIDA DEPARTMENT OF HEALTH IN GULF CELEBRATES NATIONAL PUBLIC HEALTH WEEK – THE FLORIDA WAY  </w:t>
      </w:r>
    </w:p>
    <w:p w14:paraId="62986242" w14:textId="77777777" w:rsidR="004E3930" w:rsidRPr="004E3930" w:rsidRDefault="004E3930" w:rsidP="004E3930">
      <w:pPr>
        <w:spacing w:before="100" w:beforeAutospacing="1" w:after="100" w:afterAutospacing="1"/>
        <w:rPr>
          <w:rFonts w:cs="Arial"/>
          <w:szCs w:val="22"/>
        </w:rPr>
      </w:pPr>
      <w:r w:rsidRPr="004E3930">
        <w:rPr>
          <w:rFonts w:cs="Arial"/>
          <w:b/>
          <w:bCs/>
          <w:szCs w:val="22"/>
        </w:rPr>
        <w:t xml:space="preserve">Contact: </w:t>
      </w:r>
      <w:r w:rsidRPr="004E3930">
        <w:rPr>
          <w:rFonts w:cs="Arial"/>
          <w:szCs w:val="22"/>
        </w:rPr>
        <w:br/>
        <w:t>Sarah Hinds, PIO</w:t>
      </w:r>
      <w:r w:rsidRPr="004E3930">
        <w:rPr>
          <w:rFonts w:cs="Arial"/>
          <w:szCs w:val="22"/>
        </w:rPr>
        <w:br/>
        <w:t>Sarah.Hinds@flhealth.gov</w:t>
      </w:r>
      <w:r w:rsidRPr="004E3930">
        <w:rPr>
          <w:rFonts w:cs="Arial"/>
          <w:szCs w:val="22"/>
        </w:rPr>
        <w:tab/>
      </w:r>
      <w:r w:rsidRPr="004E3930">
        <w:rPr>
          <w:rFonts w:cs="Arial"/>
          <w:szCs w:val="22"/>
        </w:rPr>
        <w:br/>
        <w:t>850-227-1276</w:t>
      </w:r>
    </w:p>
    <w:p w14:paraId="5FE3008B" w14:textId="77777777" w:rsidR="00AB163C" w:rsidRDefault="004E3930" w:rsidP="004E3930">
      <w:pPr>
        <w:spacing w:before="220" w:after="220" w:line="240" w:lineRule="atLeast"/>
        <w:rPr>
          <w:rFonts w:cs="Arial"/>
          <w:bCs/>
          <w:spacing w:val="5"/>
          <w:kern w:val="24"/>
          <w:szCs w:val="22"/>
        </w:rPr>
      </w:pPr>
      <w:r w:rsidRPr="004E3930">
        <w:rPr>
          <w:rFonts w:cs="Arial"/>
          <w:b/>
          <w:bCs/>
          <w:spacing w:val="5"/>
          <w:kern w:val="24"/>
          <w:szCs w:val="24"/>
        </w:rPr>
        <w:t>Port St. Joe, Fla. –</w:t>
      </w:r>
      <w:r w:rsidRPr="004E3930">
        <w:rPr>
          <w:rFonts w:cs="Arial"/>
          <w:bCs/>
          <w:spacing w:val="5"/>
          <w:kern w:val="24"/>
          <w:szCs w:val="24"/>
        </w:rPr>
        <w:t xml:space="preserve"> This week is National Public Health Week and the Florida Department of Health in Gulf County is giving Floridians an inside look at some of the careers behind public health and the dedicated professionals who do them. Each day, the department will highlight a different area of public health including epidemiology, emergency preparedness and response, environmental health and public health nursing. These fields and many more help the department </w:t>
      </w:r>
      <w:r w:rsidRPr="00AB163C">
        <w:rPr>
          <w:rFonts w:cs="Arial"/>
          <w:bCs/>
          <w:spacing w:val="5"/>
          <w:kern w:val="24"/>
          <w:szCs w:val="22"/>
        </w:rPr>
        <w:t>carry out our mission to promote, protect and improve the health of Florida residents and visitors.</w:t>
      </w:r>
    </w:p>
    <w:p w14:paraId="59AC4526" w14:textId="23F25775" w:rsidR="00AB163C" w:rsidRDefault="00AB163C" w:rsidP="004E3930">
      <w:pPr>
        <w:spacing w:before="220" w:after="220" w:line="240" w:lineRule="atLeast"/>
        <w:rPr>
          <w:rFonts w:cs="Arial"/>
          <w:bCs/>
          <w:spacing w:val="5"/>
          <w:kern w:val="24"/>
          <w:szCs w:val="22"/>
        </w:rPr>
      </w:pPr>
      <w:r w:rsidRPr="00AB163C">
        <w:rPr>
          <w:rFonts w:cs="Arial"/>
          <w:bCs/>
          <w:spacing w:val="5"/>
          <w:kern w:val="24"/>
          <w:szCs w:val="22"/>
        </w:rPr>
        <w:t>"In Public Health, we work to ensure conditions where everyone has an opportunity to be healthy- where they live, learn, work and play”, said Marsha Lindeman, Administrator for the Florida Department of Health in Gulf and Franklin Counties. “Our focus is on prevention. While a doctor treats people who are sick, those of us working in public health try to prevent people from getting sick or injured in the first place. Gulf County staff work behind the scenes and on the front lines to prevent diseases, promote health policies and encourage healthy behaviors.”</w:t>
      </w:r>
    </w:p>
    <w:p w14:paraId="57B03B70" w14:textId="40E5B479" w:rsidR="004E3930" w:rsidRPr="00AB163C" w:rsidRDefault="004E3930" w:rsidP="004E3930">
      <w:pPr>
        <w:spacing w:before="220" w:after="220" w:line="240" w:lineRule="atLeast"/>
        <w:rPr>
          <w:rFonts w:cs="Arial"/>
          <w:bCs/>
          <w:spacing w:val="5"/>
          <w:kern w:val="24"/>
          <w:szCs w:val="22"/>
        </w:rPr>
      </w:pPr>
      <w:bookmarkStart w:id="0" w:name="_GoBack"/>
      <w:bookmarkEnd w:id="0"/>
      <w:r w:rsidRPr="004E3930">
        <w:rPr>
          <w:rFonts w:cs="Arial"/>
          <w:bCs/>
          <w:spacing w:val="5"/>
          <w:kern w:val="24"/>
          <w:szCs w:val="24"/>
        </w:rPr>
        <w:t xml:space="preserve">Last year, the department was the first state in the nation to receive national accreditation as an integrated department of health through the Public Health Accreditation Board (PHAB). Accreditation by PHAS signifies that the department, including the state health office and all 67 county health departments, is meeting national standards for ensuring essential public health services are provided in the community. </w:t>
      </w:r>
    </w:p>
    <w:p w14:paraId="1EE50C95" w14:textId="77777777" w:rsidR="004E3930" w:rsidRPr="004E3930" w:rsidRDefault="004E3930" w:rsidP="004E3930">
      <w:pPr>
        <w:spacing w:before="220" w:after="220" w:line="240" w:lineRule="atLeast"/>
        <w:rPr>
          <w:rFonts w:cs="Arial"/>
          <w:bCs/>
          <w:spacing w:val="5"/>
          <w:kern w:val="24"/>
          <w:szCs w:val="24"/>
        </w:rPr>
      </w:pPr>
      <w:r w:rsidRPr="004E3930">
        <w:rPr>
          <w:rFonts w:cs="Arial"/>
          <w:bCs/>
          <w:spacing w:val="5"/>
          <w:kern w:val="24"/>
          <w:szCs w:val="24"/>
        </w:rPr>
        <w:t xml:space="preserve">For the next two years, the department will focus on several key areas to improve health in our state including increasing childhood vaccination rates, achieving health equity in all communities, developing a </w:t>
      </w:r>
      <w:proofErr w:type="gramStart"/>
      <w:r w:rsidRPr="004E3930">
        <w:rPr>
          <w:rFonts w:cs="Arial"/>
          <w:bCs/>
          <w:spacing w:val="5"/>
          <w:kern w:val="24"/>
          <w:szCs w:val="24"/>
        </w:rPr>
        <w:t>high quality</w:t>
      </w:r>
      <w:proofErr w:type="gramEnd"/>
      <w:r w:rsidRPr="004E3930">
        <w:rPr>
          <w:rFonts w:cs="Arial"/>
          <w:bCs/>
          <w:spacing w:val="5"/>
          <w:kern w:val="24"/>
          <w:szCs w:val="24"/>
        </w:rPr>
        <w:t xml:space="preserve"> trauma service, reducing HIV infection rates, reducing infant mortality rates, decreasing inhaled nicotine use and decreasing licensure processing time for health care professionals. </w:t>
      </w:r>
    </w:p>
    <w:p w14:paraId="54208240" w14:textId="77777777" w:rsidR="004E3930" w:rsidRPr="004E3930" w:rsidRDefault="004E3930" w:rsidP="004E3930">
      <w:pPr>
        <w:spacing w:before="220" w:after="220" w:line="240" w:lineRule="atLeast"/>
        <w:rPr>
          <w:rFonts w:cs="Arial"/>
          <w:bCs/>
          <w:spacing w:val="5"/>
          <w:kern w:val="24"/>
          <w:szCs w:val="24"/>
        </w:rPr>
      </w:pPr>
      <w:r w:rsidRPr="004E3930">
        <w:rPr>
          <w:rFonts w:cs="Arial"/>
          <w:bCs/>
          <w:spacing w:val="5"/>
          <w:kern w:val="24"/>
          <w:szCs w:val="24"/>
        </w:rPr>
        <w:t>Use #</w:t>
      </w:r>
      <w:proofErr w:type="spellStart"/>
      <w:r w:rsidRPr="004E3930">
        <w:rPr>
          <w:rFonts w:cs="Arial"/>
          <w:bCs/>
          <w:spacing w:val="5"/>
          <w:kern w:val="24"/>
          <w:szCs w:val="24"/>
        </w:rPr>
        <w:t>ThankAPublicHealthPro</w:t>
      </w:r>
      <w:proofErr w:type="spellEnd"/>
      <w:r w:rsidRPr="004E3930">
        <w:rPr>
          <w:rFonts w:cs="Arial"/>
          <w:bCs/>
          <w:spacing w:val="5"/>
          <w:kern w:val="24"/>
          <w:szCs w:val="24"/>
        </w:rPr>
        <w:t xml:space="preserve"> on Twitter, Facebook and Instagram to recognize a public health professional in your area during National Public Health Week.</w:t>
      </w:r>
    </w:p>
    <w:p w14:paraId="7E31AE15" w14:textId="77777777" w:rsidR="004E3930" w:rsidRPr="004E3930" w:rsidRDefault="004E3930" w:rsidP="004E3930">
      <w:pPr>
        <w:spacing w:before="220" w:after="220" w:line="240" w:lineRule="atLeast"/>
        <w:rPr>
          <w:rFonts w:cs="Arial"/>
          <w:bCs/>
          <w:spacing w:val="5"/>
          <w:kern w:val="24"/>
          <w:szCs w:val="24"/>
        </w:rPr>
      </w:pPr>
      <w:r w:rsidRPr="004E3930">
        <w:rPr>
          <w:rFonts w:cs="Arial"/>
          <w:bCs/>
          <w:spacing w:val="5"/>
          <w:kern w:val="24"/>
          <w:szCs w:val="24"/>
        </w:rPr>
        <w:t xml:space="preserve">For more information about National Public Health Week, please visit </w:t>
      </w:r>
      <w:hyperlink r:id="rId12" w:history="1">
        <w:r w:rsidRPr="004E3930">
          <w:rPr>
            <w:rFonts w:cs="Arial"/>
            <w:spacing w:val="5"/>
            <w:kern w:val="24"/>
            <w:szCs w:val="24"/>
            <w:u w:val="single"/>
          </w:rPr>
          <w:t>www.nphw.org</w:t>
        </w:r>
      </w:hyperlink>
      <w:r w:rsidRPr="004E3930">
        <w:rPr>
          <w:rFonts w:cs="Arial"/>
          <w:bCs/>
          <w:spacing w:val="5"/>
          <w:kern w:val="24"/>
          <w:szCs w:val="24"/>
        </w:rPr>
        <w:t xml:space="preserve">. For more information about the different programs and services offered at DOH-Gulf, please visit gulf.floridahealth.gov or call (850) 227-1276. </w:t>
      </w:r>
    </w:p>
    <w:p w14:paraId="52F05DDA" w14:textId="77777777" w:rsidR="004E3930" w:rsidRPr="004E3930" w:rsidRDefault="004E3930" w:rsidP="004E3930">
      <w:pPr>
        <w:spacing w:before="192" w:after="192" w:line="288" w:lineRule="atLeast"/>
        <w:rPr>
          <w:rFonts w:eastAsia="Calibri" w:cs="Arial"/>
          <w:b/>
          <w:bCs/>
          <w:szCs w:val="22"/>
        </w:rPr>
      </w:pPr>
    </w:p>
    <w:p w14:paraId="6A4D68B5" w14:textId="77777777" w:rsidR="004E3930" w:rsidRPr="004E3930" w:rsidRDefault="004E3930" w:rsidP="004E3930">
      <w:pPr>
        <w:spacing w:before="192" w:after="192" w:line="288" w:lineRule="atLeast"/>
        <w:rPr>
          <w:rFonts w:eastAsia="Calibri" w:cs="Arial"/>
          <w:b/>
          <w:bCs/>
          <w:szCs w:val="22"/>
        </w:rPr>
      </w:pPr>
    </w:p>
    <w:p w14:paraId="36B6D2E7" w14:textId="77777777" w:rsidR="004E3930" w:rsidRPr="004E3930" w:rsidRDefault="004E3930" w:rsidP="004E3930">
      <w:pPr>
        <w:spacing w:before="192" w:after="192" w:line="288" w:lineRule="atLeast"/>
        <w:rPr>
          <w:rFonts w:eastAsia="Calibri" w:cs="Arial"/>
          <w:b/>
          <w:bCs/>
          <w:szCs w:val="22"/>
        </w:rPr>
      </w:pPr>
    </w:p>
    <w:p w14:paraId="1EC5B805" w14:textId="77777777" w:rsidR="004E3930" w:rsidRPr="004E3930" w:rsidRDefault="004E3930" w:rsidP="004E3930">
      <w:pPr>
        <w:spacing w:before="192" w:after="192" w:line="288" w:lineRule="atLeast"/>
        <w:rPr>
          <w:rFonts w:eastAsia="Calibri" w:cs="Arial"/>
          <w:b/>
          <w:bCs/>
          <w:szCs w:val="22"/>
        </w:rPr>
      </w:pPr>
      <w:r w:rsidRPr="004E3930">
        <w:rPr>
          <w:rFonts w:eastAsia="Calibri" w:cs="Arial"/>
          <w:b/>
          <w:bCs/>
          <w:szCs w:val="22"/>
        </w:rPr>
        <w:t>About the Florida Department of Health</w:t>
      </w:r>
    </w:p>
    <w:p w14:paraId="223151F7" w14:textId="77777777" w:rsidR="004E3930" w:rsidRPr="004E3930" w:rsidRDefault="004E3930" w:rsidP="004E3930">
      <w:pPr>
        <w:spacing w:before="192" w:after="192" w:line="288" w:lineRule="atLeast"/>
        <w:rPr>
          <w:rFonts w:eastAsia="Calibri" w:cs="Arial"/>
          <w:szCs w:val="22"/>
        </w:rPr>
      </w:pPr>
      <w:r w:rsidRPr="004E3930">
        <w:rPr>
          <w:rFonts w:eastAsia="Calibri" w:cs="Arial"/>
          <w:szCs w:val="22"/>
        </w:rPr>
        <w:t xml:space="preserve">The department, nationally accredited by the </w:t>
      </w:r>
      <w:hyperlink r:id="rId13" w:history="1">
        <w:r w:rsidRPr="004E3930">
          <w:rPr>
            <w:rFonts w:eastAsia="Calibri" w:cs="Arial"/>
            <w:szCs w:val="22"/>
            <w:u w:val="single"/>
          </w:rPr>
          <w:t>Public Health Accreditation Board</w:t>
        </w:r>
      </w:hyperlink>
      <w:r w:rsidRPr="004E3930">
        <w:rPr>
          <w:rFonts w:eastAsia="Calibri" w:cs="Arial"/>
          <w:szCs w:val="22"/>
        </w:rPr>
        <w:t>, works to protect, promote and improve the health of all people in Florida through integrated state, county and community efforts.</w:t>
      </w:r>
    </w:p>
    <w:p w14:paraId="59222268" w14:textId="77777777" w:rsidR="004E3930" w:rsidRPr="004E3930" w:rsidRDefault="004E3930" w:rsidP="004E3930">
      <w:pPr>
        <w:spacing w:before="192" w:after="192" w:line="288" w:lineRule="atLeast"/>
        <w:rPr>
          <w:rFonts w:eastAsia="Calibri" w:cs="Arial"/>
          <w:szCs w:val="22"/>
        </w:rPr>
      </w:pPr>
      <w:r w:rsidRPr="004E3930">
        <w:rPr>
          <w:rFonts w:eastAsia="Calibri" w:cs="Arial"/>
          <w:szCs w:val="22"/>
        </w:rPr>
        <w:t xml:space="preserve">Follow us on Twitter at </w:t>
      </w:r>
      <w:hyperlink r:id="rId14" w:history="1">
        <w:r w:rsidRPr="004E3930">
          <w:rPr>
            <w:rFonts w:eastAsia="Calibri" w:cs="Arial"/>
            <w:szCs w:val="22"/>
            <w:u w:val="single"/>
          </w:rPr>
          <w:t>@HealthyFla</w:t>
        </w:r>
      </w:hyperlink>
      <w:r w:rsidRPr="004E3930">
        <w:rPr>
          <w:rFonts w:eastAsia="Calibri" w:cs="Arial"/>
          <w:szCs w:val="22"/>
        </w:rPr>
        <w:t xml:space="preserve"> and on </w:t>
      </w:r>
      <w:hyperlink r:id="rId15" w:history="1">
        <w:r w:rsidRPr="004E3930">
          <w:rPr>
            <w:rFonts w:eastAsia="Calibri" w:cs="Arial"/>
            <w:szCs w:val="22"/>
            <w:u w:val="single"/>
          </w:rPr>
          <w:t>Facebook</w:t>
        </w:r>
      </w:hyperlink>
      <w:r w:rsidRPr="004E3930">
        <w:rPr>
          <w:rFonts w:eastAsia="Calibri" w:cs="Arial"/>
          <w:szCs w:val="22"/>
        </w:rPr>
        <w:t xml:space="preserve">. For more information about the Florida Department of Health, please visit </w:t>
      </w:r>
      <w:hyperlink r:id="rId16" w:history="1">
        <w:r w:rsidRPr="004E3930">
          <w:rPr>
            <w:rFonts w:eastAsia="Calibri" w:cs="Arial"/>
            <w:szCs w:val="22"/>
            <w:u w:val="single"/>
          </w:rPr>
          <w:t>www.FloridaHealth.gov</w:t>
        </w:r>
      </w:hyperlink>
      <w:r w:rsidRPr="004E3930">
        <w:rPr>
          <w:rFonts w:eastAsia="Calibri" w:cs="Arial"/>
          <w:szCs w:val="22"/>
        </w:rPr>
        <w:t>.</w:t>
      </w:r>
    </w:p>
    <w:p w14:paraId="0D8EDA08" w14:textId="77777777" w:rsidR="004E3930" w:rsidRPr="004E3930" w:rsidRDefault="004E3930" w:rsidP="004E3930">
      <w:pPr>
        <w:spacing w:before="192" w:after="192" w:line="288" w:lineRule="atLeast"/>
        <w:rPr>
          <w:rFonts w:eastAsia="Calibri" w:cs="Arial"/>
          <w:sz w:val="24"/>
          <w:szCs w:val="24"/>
        </w:rPr>
      </w:pPr>
      <w:r w:rsidRPr="004E3930">
        <w:rPr>
          <w:rFonts w:eastAsia="Calibri" w:cs="Arial"/>
          <w:sz w:val="24"/>
          <w:szCs w:val="24"/>
        </w:rPr>
        <w:t>.</w:t>
      </w:r>
    </w:p>
    <w:p w14:paraId="3C4F2E1D" w14:textId="77777777" w:rsidR="004E3930" w:rsidRPr="004E3930" w:rsidRDefault="004E3930" w:rsidP="004E3930">
      <w:pPr>
        <w:spacing w:before="100" w:beforeAutospacing="1" w:after="100" w:afterAutospacing="1"/>
        <w:rPr>
          <w:rFonts w:cs="Arial"/>
          <w:sz w:val="24"/>
          <w:szCs w:val="24"/>
        </w:rPr>
      </w:pPr>
    </w:p>
    <w:p w14:paraId="44A8D3C5" w14:textId="77777777" w:rsidR="004E3930" w:rsidRPr="004E3930" w:rsidRDefault="004E3930" w:rsidP="004E3930">
      <w:pPr>
        <w:rPr>
          <w:rFonts w:ascii="Calibri" w:eastAsia="Calibri" w:hAnsi="Calibri"/>
          <w:sz w:val="24"/>
          <w:szCs w:val="24"/>
        </w:rPr>
      </w:pPr>
    </w:p>
    <w:p w14:paraId="6F930A9D" w14:textId="77777777" w:rsidR="0040422E" w:rsidRDefault="0040422E" w:rsidP="0040422E">
      <w:pPr>
        <w:pStyle w:val="InsideAddressName"/>
      </w:pPr>
    </w:p>
    <w:sectPr w:rsidR="0040422E" w:rsidSect="00427D4D">
      <w:headerReference w:type="default" r:id="rId17"/>
      <w:headerReference w:type="first" r:id="rId18"/>
      <w:footerReference w:type="first" r:id="rId19"/>
      <w:type w:val="continuous"/>
      <w:pgSz w:w="12240" w:h="15840" w:code="1"/>
      <w:pgMar w:top="1080" w:right="1080" w:bottom="1080" w:left="1080" w:header="432"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422BC" w14:textId="77777777" w:rsidR="00E87A68" w:rsidRDefault="00E87A68">
      <w:r>
        <w:separator/>
      </w:r>
    </w:p>
  </w:endnote>
  <w:endnote w:type="continuationSeparator" w:id="0">
    <w:p w14:paraId="7F6B18CA" w14:textId="77777777" w:rsidR="00E87A68" w:rsidRDefault="00E8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12" w:space="0" w:color="31849B"/>
        <w:insideH w:val="single" w:sz="12" w:space="0" w:color="31849B"/>
        <w:insideV w:val="single" w:sz="12" w:space="0" w:color="31849B"/>
      </w:tblBorders>
      <w:tblLook w:val="04A0" w:firstRow="1" w:lastRow="0" w:firstColumn="1" w:lastColumn="0" w:noHBand="0" w:noVBand="1"/>
    </w:tblPr>
    <w:tblGrid>
      <w:gridCol w:w="4841"/>
      <w:gridCol w:w="5239"/>
    </w:tblGrid>
    <w:tr w:rsidR="005A0FB6" w:rsidRPr="002D7C27" w14:paraId="451F4D9D" w14:textId="77777777" w:rsidTr="002D7C27">
      <w:tc>
        <w:tcPr>
          <w:tcW w:w="5508" w:type="dxa"/>
          <w:tcBorders>
            <w:top w:val="single" w:sz="12" w:space="0" w:color="31849B"/>
            <w:bottom w:val="nil"/>
            <w:right w:val="nil"/>
          </w:tcBorders>
          <w:shd w:val="clear" w:color="auto" w:fill="auto"/>
          <w:vAlign w:val="center"/>
        </w:tcPr>
        <w:p w14:paraId="0DA763EB" w14:textId="77777777" w:rsidR="005A0FB6" w:rsidRPr="002D7C27" w:rsidRDefault="005A0FB6" w:rsidP="002D7C27">
          <w:pPr>
            <w:tabs>
              <w:tab w:val="left" w:pos="0"/>
              <w:tab w:val="left" w:pos="90"/>
            </w:tabs>
            <w:jc w:val="center"/>
            <w:rPr>
              <w:rFonts w:cs="Arial"/>
              <w:b/>
              <w:sz w:val="18"/>
              <w:szCs w:val="18"/>
            </w:rPr>
          </w:pPr>
        </w:p>
      </w:tc>
      <w:tc>
        <w:tcPr>
          <w:tcW w:w="5508" w:type="dxa"/>
          <w:tcBorders>
            <w:top w:val="single" w:sz="12" w:space="0" w:color="31849B"/>
            <w:left w:val="nil"/>
            <w:bottom w:val="nil"/>
          </w:tcBorders>
          <w:shd w:val="clear" w:color="auto" w:fill="auto"/>
          <w:vAlign w:val="center"/>
        </w:tcPr>
        <w:p w14:paraId="69B0F7CC" w14:textId="77777777" w:rsidR="005A0FB6" w:rsidRPr="002D7C27" w:rsidRDefault="005A0FB6" w:rsidP="002D7C27">
          <w:pPr>
            <w:tabs>
              <w:tab w:val="left" w:pos="0"/>
              <w:tab w:val="left" w:pos="360"/>
            </w:tabs>
            <w:ind w:left="-90" w:firstLine="90"/>
            <w:jc w:val="center"/>
            <w:rPr>
              <w:rFonts w:cs="Arial"/>
              <w:b/>
              <w:sz w:val="18"/>
              <w:szCs w:val="18"/>
            </w:rPr>
          </w:pPr>
        </w:p>
      </w:tc>
    </w:tr>
    <w:tr w:rsidR="00CF4233" w:rsidRPr="008E4463" w14:paraId="6FFF352E" w14:textId="77777777" w:rsidTr="002D7C27">
      <w:tc>
        <w:tcPr>
          <w:tcW w:w="5508" w:type="dxa"/>
          <w:tcBorders>
            <w:top w:val="nil"/>
            <w:bottom w:val="nil"/>
            <w:right w:val="single" w:sz="12" w:space="0" w:color="31849B"/>
          </w:tcBorders>
          <w:shd w:val="clear" w:color="auto" w:fill="auto"/>
          <w:vAlign w:val="center"/>
        </w:tcPr>
        <w:p w14:paraId="1E38B717" w14:textId="77777777" w:rsidR="00443CDD" w:rsidRDefault="00443CDD" w:rsidP="00443CDD">
          <w:pPr>
            <w:tabs>
              <w:tab w:val="left" w:pos="0"/>
              <w:tab w:val="left" w:pos="90"/>
            </w:tabs>
            <w:rPr>
              <w:rFonts w:ascii="Arial Black" w:hAnsi="Arial Black" w:cs="Arial"/>
              <w:b/>
              <w:sz w:val="16"/>
              <w:szCs w:val="16"/>
            </w:rPr>
          </w:pPr>
          <w:r>
            <w:rPr>
              <w:rFonts w:ascii="Arial Black" w:hAnsi="Arial Black" w:cs="Arial"/>
              <w:b/>
              <w:sz w:val="16"/>
              <w:szCs w:val="16"/>
            </w:rPr>
            <w:t>Florida Department of Health in Gulf County</w:t>
          </w:r>
        </w:p>
        <w:p w14:paraId="00D4B345" w14:textId="77777777" w:rsidR="00443CDD" w:rsidRPr="003D0B68" w:rsidRDefault="00443CDD" w:rsidP="00443CDD">
          <w:pPr>
            <w:tabs>
              <w:tab w:val="left" w:pos="0"/>
              <w:tab w:val="left" w:pos="90"/>
            </w:tabs>
            <w:rPr>
              <w:rFonts w:ascii="Arial Narrow" w:hAnsi="Arial Narrow" w:cs="Arial"/>
              <w:sz w:val="16"/>
              <w:szCs w:val="16"/>
            </w:rPr>
          </w:pPr>
          <w:r>
            <w:rPr>
              <w:rFonts w:ascii="Arial Narrow" w:hAnsi="Arial Narrow" w:cs="Arial"/>
              <w:sz w:val="16"/>
              <w:szCs w:val="16"/>
            </w:rPr>
            <w:t xml:space="preserve">2475 Garrison Avenue </w:t>
          </w:r>
          <w:r w:rsidRPr="003D0B68">
            <w:rPr>
              <w:rFonts w:ascii="Arial Narrow" w:hAnsi="Arial Narrow" w:cs="Arial"/>
              <w:sz w:val="16"/>
              <w:szCs w:val="16"/>
            </w:rPr>
            <w:t>•</w:t>
          </w:r>
          <w:r>
            <w:rPr>
              <w:rFonts w:ascii="Arial Narrow" w:hAnsi="Arial Narrow" w:cs="Arial"/>
              <w:sz w:val="16"/>
              <w:szCs w:val="16"/>
            </w:rPr>
            <w:t xml:space="preserve"> Port St. Joe</w:t>
          </w:r>
          <w:r w:rsidRPr="003D0B68">
            <w:rPr>
              <w:rFonts w:ascii="Arial Narrow" w:hAnsi="Arial Narrow" w:cs="Arial"/>
              <w:sz w:val="16"/>
              <w:szCs w:val="16"/>
            </w:rPr>
            <w:t>, F</w:t>
          </w:r>
          <w:r>
            <w:rPr>
              <w:rFonts w:ascii="Arial Narrow" w:hAnsi="Arial Narrow" w:cs="Arial"/>
              <w:sz w:val="16"/>
              <w:szCs w:val="16"/>
            </w:rPr>
            <w:t>lorida</w:t>
          </w:r>
          <w:r w:rsidRPr="003D0B68">
            <w:rPr>
              <w:rFonts w:ascii="Arial Narrow" w:hAnsi="Arial Narrow" w:cs="Arial"/>
              <w:sz w:val="16"/>
              <w:szCs w:val="16"/>
            </w:rPr>
            <w:t xml:space="preserve"> </w:t>
          </w:r>
          <w:r>
            <w:rPr>
              <w:rFonts w:ascii="Arial Narrow" w:hAnsi="Arial Narrow" w:cs="Arial"/>
              <w:sz w:val="16"/>
              <w:szCs w:val="16"/>
            </w:rPr>
            <w:t>32456</w:t>
          </w:r>
        </w:p>
        <w:p w14:paraId="7AEDFD3C" w14:textId="77777777" w:rsidR="00443CDD" w:rsidRDefault="00443CDD" w:rsidP="00443CDD">
          <w:pPr>
            <w:tabs>
              <w:tab w:val="left" w:pos="0"/>
              <w:tab w:val="left" w:pos="90"/>
            </w:tabs>
            <w:rPr>
              <w:rFonts w:ascii="Arial Narrow" w:hAnsi="Arial Narrow" w:cs="Arial"/>
              <w:sz w:val="16"/>
              <w:szCs w:val="16"/>
            </w:rPr>
          </w:pPr>
          <w:r w:rsidRPr="003D0B68">
            <w:rPr>
              <w:rFonts w:ascii="Arial Narrow" w:hAnsi="Arial Narrow" w:cs="Arial"/>
              <w:sz w:val="16"/>
              <w:szCs w:val="16"/>
            </w:rPr>
            <w:t xml:space="preserve">PHONE: </w:t>
          </w:r>
          <w:r>
            <w:rPr>
              <w:rFonts w:ascii="Arial Narrow" w:hAnsi="Arial Narrow" w:cs="Arial"/>
              <w:sz w:val="16"/>
              <w:szCs w:val="16"/>
            </w:rPr>
            <w:t>850-227-1276 • FAX 850-227-7587</w:t>
          </w:r>
        </w:p>
        <w:p w14:paraId="1380FA7D" w14:textId="4FB3F725" w:rsidR="00D97315" w:rsidRPr="00D97315" w:rsidRDefault="00443CDD" w:rsidP="005E0AF3">
          <w:pPr>
            <w:tabs>
              <w:tab w:val="left" w:pos="0"/>
              <w:tab w:val="left" w:pos="90"/>
            </w:tabs>
            <w:rPr>
              <w:rFonts w:ascii="Arial Black" w:hAnsi="Arial Black" w:cs="Arial"/>
              <w:b/>
              <w:sz w:val="16"/>
              <w:szCs w:val="16"/>
            </w:rPr>
          </w:pPr>
          <w:r>
            <w:rPr>
              <w:rFonts w:ascii="Arial Black" w:hAnsi="Arial Black" w:cs="Arial"/>
              <w:b/>
              <w:sz w:val="16"/>
              <w:szCs w:val="16"/>
            </w:rPr>
            <w:t>FloridaHealth.gov</w:t>
          </w:r>
        </w:p>
      </w:tc>
      <w:tc>
        <w:tcPr>
          <w:tcW w:w="5508" w:type="dxa"/>
          <w:tcBorders>
            <w:top w:val="nil"/>
            <w:left w:val="single" w:sz="12" w:space="0" w:color="31849B"/>
            <w:bottom w:val="nil"/>
          </w:tcBorders>
          <w:shd w:val="clear" w:color="auto" w:fill="auto"/>
          <w:vAlign w:val="center"/>
        </w:tcPr>
        <w:p w14:paraId="319595AD" w14:textId="2874979F" w:rsidR="00D97315" w:rsidRPr="008E4463" w:rsidRDefault="00D97315" w:rsidP="00D97315">
          <w:pPr>
            <w:tabs>
              <w:tab w:val="left" w:pos="0"/>
              <w:tab w:val="left" w:pos="360"/>
            </w:tabs>
            <w:ind w:left="-90" w:firstLine="90"/>
            <w:jc w:val="right"/>
            <w:rPr>
              <w:rFonts w:ascii="Arial Narrow" w:hAnsi="Arial Narrow" w:cs="Arial"/>
              <w:sz w:val="16"/>
              <w:szCs w:val="16"/>
            </w:rPr>
          </w:pPr>
          <w:r>
            <w:rPr>
              <w:noProof/>
            </w:rPr>
            <w:drawing>
              <wp:inline distT="0" distB="0" distL="0" distR="0" wp14:anchorId="1BE974D2" wp14:editId="66336FC2">
                <wp:extent cx="2400300" cy="40866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408666"/>
                        </a:xfrm>
                        <a:prstGeom prst="rect">
                          <a:avLst/>
                        </a:prstGeom>
                      </pic:spPr>
                    </pic:pic>
                  </a:graphicData>
                </a:graphic>
              </wp:inline>
            </w:drawing>
          </w:r>
        </w:p>
        <w:p w14:paraId="212A54AD" w14:textId="36B2EC8A" w:rsidR="002407F0" w:rsidRPr="008E4463" w:rsidRDefault="002407F0" w:rsidP="00CE77C6">
          <w:pPr>
            <w:tabs>
              <w:tab w:val="left" w:pos="0"/>
              <w:tab w:val="left" w:pos="360"/>
            </w:tabs>
            <w:ind w:left="-90" w:firstLine="90"/>
            <w:jc w:val="right"/>
            <w:rPr>
              <w:rFonts w:ascii="Arial Narrow" w:hAnsi="Arial Narrow" w:cs="Arial"/>
              <w:sz w:val="16"/>
              <w:szCs w:val="16"/>
            </w:rPr>
          </w:pPr>
        </w:p>
      </w:tc>
    </w:tr>
  </w:tbl>
  <w:p w14:paraId="2CA818BA" w14:textId="77777777" w:rsidR="00AE17C6" w:rsidRPr="00EA464E" w:rsidRDefault="00AE17C6" w:rsidP="008E4463">
    <w:pPr>
      <w:pStyle w:val="Footer"/>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635C0" w14:textId="77777777" w:rsidR="00E87A68" w:rsidRDefault="00E87A68">
      <w:r>
        <w:separator/>
      </w:r>
    </w:p>
  </w:footnote>
  <w:footnote w:type="continuationSeparator" w:id="0">
    <w:p w14:paraId="6CEC608C" w14:textId="77777777" w:rsidR="00E87A68" w:rsidRDefault="00E87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C171A" w14:textId="77777777" w:rsidR="0065770D" w:rsidRPr="00D11E94" w:rsidRDefault="0065770D" w:rsidP="00D11E94">
    <w:pPr>
      <w:autoSpaceDE w:val="0"/>
      <w:autoSpaceDN w:val="0"/>
      <w:adjustRightInd w:val="0"/>
      <w:rPr>
        <w:rFonts w:cs="Arial"/>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2779"/>
      <w:gridCol w:w="3710"/>
    </w:tblGrid>
    <w:tr w:rsidR="00CF4233" w:rsidRPr="002D7C27" w14:paraId="1D77255A" w14:textId="77777777" w:rsidTr="00D97315">
      <w:tc>
        <w:tcPr>
          <w:tcW w:w="3673" w:type="dxa"/>
          <w:tcBorders>
            <w:top w:val="nil"/>
            <w:left w:val="nil"/>
            <w:bottom w:val="nil"/>
            <w:right w:val="nil"/>
          </w:tcBorders>
          <w:shd w:val="clear" w:color="auto" w:fill="auto"/>
          <w:vAlign w:val="center"/>
        </w:tcPr>
        <w:p w14:paraId="7AA2AC7C" w14:textId="77777777" w:rsidR="00C46BB6" w:rsidRPr="00CE77C6" w:rsidRDefault="00C46BB6" w:rsidP="00CE77C6">
          <w:pPr>
            <w:pStyle w:val="Header"/>
            <w:tabs>
              <w:tab w:val="left" w:pos="630"/>
              <w:tab w:val="left" w:pos="2790"/>
              <w:tab w:val="left" w:pos="2970"/>
            </w:tabs>
            <w:rPr>
              <w:rFonts w:ascii="Arial Narrow" w:hAnsi="Arial Narrow" w:cs="Arial"/>
              <w:b/>
              <w:sz w:val="18"/>
              <w:szCs w:val="18"/>
            </w:rPr>
          </w:pPr>
          <w:r w:rsidRPr="008E4463">
            <w:rPr>
              <w:rFonts w:ascii="Arial Black" w:hAnsi="Arial Black" w:cs="Arial"/>
              <w:b/>
              <w:sz w:val="16"/>
              <w:szCs w:val="16"/>
            </w:rPr>
            <w:t>Mission</w:t>
          </w:r>
          <w:r w:rsidR="00CE77C6">
            <w:rPr>
              <w:rFonts w:ascii="Arial Narrow" w:hAnsi="Arial Narrow" w:cs="Arial"/>
              <w:b/>
              <w:sz w:val="18"/>
              <w:szCs w:val="18"/>
            </w:rPr>
            <w:t>:</w:t>
          </w:r>
        </w:p>
        <w:p w14:paraId="4DC011B3" w14:textId="77777777" w:rsidR="004B739B" w:rsidRPr="008E4463" w:rsidRDefault="00C46BB6" w:rsidP="00745020">
          <w:pPr>
            <w:pStyle w:val="Header"/>
            <w:tabs>
              <w:tab w:val="left" w:pos="630"/>
              <w:tab w:val="left" w:pos="2790"/>
              <w:tab w:val="left" w:pos="2970"/>
            </w:tabs>
            <w:rPr>
              <w:sz w:val="16"/>
              <w:szCs w:val="16"/>
            </w:rPr>
          </w:pPr>
          <w:r w:rsidRPr="008E4463">
            <w:rPr>
              <w:rFonts w:ascii="Arial Narrow" w:hAnsi="Arial Narrow"/>
              <w:sz w:val="16"/>
              <w:szCs w:val="16"/>
            </w:rPr>
            <w:t>To protect, promote &amp; improve</w:t>
          </w:r>
          <w:r w:rsidR="00745020">
            <w:rPr>
              <w:rFonts w:ascii="Arial Narrow" w:hAnsi="Arial Narrow"/>
              <w:sz w:val="16"/>
              <w:szCs w:val="16"/>
            </w:rPr>
            <w:t xml:space="preserve"> </w:t>
          </w:r>
          <w:r w:rsidRPr="008E4463">
            <w:rPr>
              <w:rFonts w:ascii="Arial Narrow" w:hAnsi="Arial Narrow"/>
              <w:sz w:val="16"/>
              <w:szCs w:val="16"/>
            </w:rPr>
            <w:t>the health</w:t>
          </w:r>
          <w:r w:rsidR="00745020">
            <w:rPr>
              <w:rFonts w:ascii="Arial Narrow" w:hAnsi="Arial Narrow"/>
              <w:sz w:val="16"/>
              <w:szCs w:val="16"/>
            </w:rPr>
            <w:br/>
          </w:r>
          <w:r w:rsidRPr="008E4463">
            <w:rPr>
              <w:rFonts w:ascii="Arial Narrow" w:hAnsi="Arial Narrow"/>
              <w:sz w:val="16"/>
              <w:szCs w:val="16"/>
            </w:rPr>
            <w:t>of all people in Florida</w:t>
          </w:r>
          <w:r w:rsidR="00745020">
            <w:rPr>
              <w:rFonts w:ascii="Arial Narrow" w:hAnsi="Arial Narrow"/>
              <w:sz w:val="16"/>
              <w:szCs w:val="16"/>
            </w:rPr>
            <w:t xml:space="preserve"> </w:t>
          </w:r>
          <w:r w:rsidRPr="008E4463">
            <w:rPr>
              <w:rFonts w:ascii="Arial Narrow" w:hAnsi="Arial Narrow"/>
              <w:sz w:val="16"/>
              <w:szCs w:val="16"/>
            </w:rPr>
            <w:t>through integrated</w:t>
          </w:r>
          <w:r w:rsidR="00745020">
            <w:rPr>
              <w:rFonts w:ascii="Arial Narrow" w:hAnsi="Arial Narrow"/>
              <w:sz w:val="16"/>
              <w:szCs w:val="16"/>
            </w:rPr>
            <w:br/>
          </w:r>
          <w:r w:rsidRPr="008E4463">
            <w:rPr>
              <w:rFonts w:ascii="Arial Narrow" w:hAnsi="Arial Narrow"/>
              <w:sz w:val="16"/>
              <w:szCs w:val="16"/>
            </w:rPr>
            <w:t>state,</w:t>
          </w:r>
          <w:r w:rsidR="00745020">
            <w:rPr>
              <w:rFonts w:ascii="Arial Narrow" w:hAnsi="Arial Narrow"/>
              <w:sz w:val="16"/>
              <w:szCs w:val="16"/>
            </w:rPr>
            <w:t xml:space="preserve"> </w:t>
          </w:r>
          <w:r w:rsidRPr="008E4463">
            <w:rPr>
              <w:rFonts w:ascii="Arial Narrow" w:hAnsi="Arial Narrow"/>
              <w:sz w:val="16"/>
              <w:szCs w:val="16"/>
            </w:rPr>
            <w:t>county &amp; community efforts</w:t>
          </w:r>
          <w:r w:rsidRPr="008E4463">
            <w:rPr>
              <w:sz w:val="16"/>
              <w:szCs w:val="16"/>
            </w:rPr>
            <w:t>.</w:t>
          </w:r>
        </w:p>
      </w:tc>
      <w:tc>
        <w:tcPr>
          <w:tcW w:w="2825" w:type="dxa"/>
          <w:tcBorders>
            <w:top w:val="nil"/>
            <w:left w:val="nil"/>
            <w:bottom w:val="nil"/>
            <w:right w:val="nil"/>
          </w:tcBorders>
          <w:shd w:val="clear" w:color="auto" w:fill="auto"/>
        </w:tcPr>
        <w:p w14:paraId="5C73D538" w14:textId="3D25E6E3" w:rsidR="004B739B" w:rsidRDefault="005F7BA0" w:rsidP="002D7C27">
          <w:pPr>
            <w:pStyle w:val="Header"/>
            <w:tabs>
              <w:tab w:val="left" w:pos="630"/>
              <w:tab w:val="left" w:pos="2790"/>
              <w:tab w:val="left" w:pos="2970"/>
            </w:tabs>
            <w:jc w:val="center"/>
          </w:pPr>
          <w:r w:rsidRPr="002D7C27">
            <w:rPr>
              <w:rFonts w:ascii="Times New Roman" w:hAnsi="Times New Roman"/>
              <w:noProof/>
              <w:sz w:val="18"/>
              <w:szCs w:val="18"/>
            </w:rPr>
            <w:drawing>
              <wp:inline distT="0" distB="0" distL="0" distR="0" wp14:anchorId="74C20F5F" wp14:editId="35E51DD1">
                <wp:extent cx="682198" cy="8191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 health_cl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2198" cy="819150"/>
                        </a:xfrm>
                        <a:prstGeom prst="rect">
                          <a:avLst/>
                        </a:prstGeom>
                        <a:noFill/>
                        <a:ln>
                          <a:noFill/>
                        </a:ln>
                      </pic:spPr>
                    </pic:pic>
                  </a:graphicData>
                </a:graphic>
              </wp:inline>
            </w:drawing>
          </w:r>
        </w:p>
      </w:tc>
      <w:tc>
        <w:tcPr>
          <w:tcW w:w="3798" w:type="dxa"/>
          <w:tcBorders>
            <w:top w:val="nil"/>
            <w:left w:val="nil"/>
            <w:bottom w:val="nil"/>
            <w:right w:val="nil"/>
          </w:tcBorders>
          <w:shd w:val="clear" w:color="auto" w:fill="auto"/>
          <w:vAlign w:val="center"/>
        </w:tcPr>
        <w:p w14:paraId="62C7B356" w14:textId="77777777" w:rsidR="00C46BB6" w:rsidRPr="008E4463" w:rsidRDefault="00C46BB6" w:rsidP="00CE77C6">
          <w:pPr>
            <w:pStyle w:val="Header"/>
            <w:tabs>
              <w:tab w:val="left" w:pos="630"/>
              <w:tab w:val="left" w:pos="2790"/>
              <w:tab w:val="left" w:pos="2970"/>
            </w:tabs>
            <w:jc w:val="right"/>
            <w:rPr>
              <w:rFonts w:ascii="Arial Black" w:hAnsi="Arial Black"/>
              <w:b/>
              <w:sz w:val="16"/>
              <w:szCs w:val="16"/>
            </w:rPr>
          </w:pPr>
          <w:r w:rsidRPr="008E4463">
            <w:rPr>
              <w:rFonts w:ascii="Arial Black" w:hAnsi="Arial Black"/>
              <w:b/>
              <w:sz w:val="16"/>
              <w:szCs w:val="16"/>
            </w:rPr>
            <w:t>Rick Scott</w:t>
          </w:r>
        </w:p>
        <w:p w14:paraId="2237DCF6" w14:textId="77777777" w:rsidR="00C46BB6" w:rsidRPr="008E4463" w:rsidRDefault="00C46BB6" w:rsidP="00CE77C6">
          <w:pPr>
            <w:pStyle w:val="Header"/>
            <w:tabs>
              <w:tab w:val="left" w:pos="630"/>
              <w:tab w:val="left" w:pos="2790"/>
              <w:tab w:val="left" w:pos="2970"/>
            </w:tabs>
            <w:jc w:val="right"/>
            <w:rPr>
              <w:rFonts w:ascii="Arial Narrow" w:hAnsi="Arial Narrow"/>
              <w:sz w:val="16"/>
              <w:szCs w:val="16"/>
            </w:rPr>
          </w:pPr>
          <w:r w:rsidRPr="008E4463">
            <w:rPr>
              <w:rFonts w:ascii="Arial Narrow" w:hAnsi="Arial Narrow"/>
              <w:sz w:val="16"/>
              <w:szCs w:val="16"/>
            </w:rPr>
            <w:t>Governor</w:t>
          </w:r>
        </w:p>
        <w:p w14:paraId="5424805D" w14:textId="77777777" w:rsidR="00C46BB6" w:rsidRPr="00EA464E" w:rsidRDefault="00C46BB6" w:rsidP="00CE77C6">
          <w:pPr>
            <w:pStyle w:val="Header"/>
            <w:tabs>
              <w:tab w:val="left" w:pos="630"/>
              <w:tab w:val="left" w:pos="2790"/>
              <w:tab w:val="left" w:pos="2970"/>
            </w:tabs>
            <w:jc w:val="right"/>
            <w:rPr>
              <w:sz w:val="18"/>
              <w:szCs w:val="18"/>
            </w:rPr>
          </w:pPr>
        </w:p>
        <w:p w14:paraId="175D5611" w14:textId="1F291BAD" w:rsidR="00C46BB6" w:rsidRPr="008E4463" w:rsidRDefault="00AF4DB2" w:rsidP="00CE77C6">
          <w:pPr>
            <w:pStyle w:val="Header"/>
            <w:tabs>
              <w:tab w:val="left" w:pos="630"/>
              <w:tab w:val="left" w:pos="2790"/>
              <w:tab w:val="left" w:pos="2970"/>
            </w:tabs>
            <w:jc w:val="right"/>
            <w:rPr>
              <w:rFonts w:ascii="Arial Black" w:hAnsi="Arial Black"/>
              <w:b/>
              <w:sz w:val="16"/>
              <w:szCs w:val="16"/>
            </w:rPr>
          </w:pPr>
          <w:r>
            <w:rPr>
              <w:rFonts w:ascii="Arial Black" w:hAnsi="Arial Black"/>
              <w:b/>
              <w:sz w:val="16"/>
              <w:szCs w:val="16"/>
            </w:rPr>
            <w:t>Celeste Philip</w:t>
          </w:r>
          <w:r w:rsidR="00C46BB6" w:rsidRPr="008E4463">
            <w:rPr>
              <w:rFonts w:ascii="Arial Black" w:hAnsi="Arial Black"/>
              <w:b/>
              <w:sz w:val="16"/>
              <w:szCs w:val="16"/>
            </w:rPr>
            <w:t xml:space="preserve">, MD, </w:t>
          </w:r>
          <w:r>
            <w:rPr>
              <w:rFonts w:ascii="Arial Black" w:hAnsi="Arial Black"/>
              <w:b/>
              <w:sz w:val="16"/>
              <w:szCs w:val="16"/>
            </w:rPr>
            <w:t>MPH</w:t>
          </w:r>
        </w:p>
        <w:p w14:paraId="72BB7B53" w14:textId="0D1F850F" w:rsidR="00C46BB6" w:rsidRPr="008E4463" w:rsidRDefault="00507954" w:rsidP="00CE77C6">
          <w:pPr>
            <w:pStyle w:val="Header"/>
            <w:tabs>
              <w:tab w:val="left" w:pos="630"/>
              <w:tab w:val="left" w:pos="2790"/>
              <w:tab w:val="left" w:pos="2970"/>
            </w:tabs>
            <w:jc w:val="right"/>
            <w:rPr>
              <w:rFonts w:ascii="Arial Narrow" w:hAnsi="Arial Narrow"/>
              <w:sz w:val="16"/>
              <w:szCs w:val="16"/>
            </w:rPr>
          </w:pPr>
          <w:r w:rsidRPr="008E4463">
            <w:rPr>
              <w:rFonts w:ascii="Arial Narrow" w:hAnsi="Arial Narrow"/>
              <w:sz w:val="16"/>
              <w:szCs w:val="16"/>
            </w:rPr>
            <w:t xml:space="preserve">State </w:t>
          </w:r>
          <w:r w:rsidR="00FA2075">
            <w:rPr>
              <w:rFonts w:ascii="Arial Narrow" w:hAnsi="Arial Narrow"/>
              <w:sz w:val="16"/>
              <w:szCs w:val="16"/>
            </w:rPr>
            <w:t>Surgeon General</w:t>
          </w:r>
        </w:p>
      </w:tc>
    </w:tr>
    <w:tr w:rsidR="00507954" w:rsidRPr="00C76609" w14:paraId="0C6B5173" w14:textId="77777777" w:rsidTr="00507954">
      <w:trPr>
        <w:trHeight w:val="432"/>
      </w:trPr>
      <w:tc>
        <w:tcPr>
          <w:tcW w:w="10296" w:type="dxa"/>
          <w:gridSpan w:val="3"/>
          <w:tcBorders>
            <w:top w:val="nil"/>
            <w:left w:val="nil"/>
            <w:bottom w:val="single" w:sz="12" w:space="0" w:color="31849B"/>
            <w:right w:val="nil"/>
          </w:tcBorders>
          <w:shd w:val="clear" w:color="auto" w:fill="auto"/>
          <w:vAlign w:val="center"/>
        </w:tcPr>
        <w:p w14:paraId="7EE0AD75" w14:textId="77777777" w:rsidR="00507954" w:rsidRPr="008E4463" w:rsidRDefault="00CE77C6" w:rsidP="009B4551">
          <w:pPr>
            <w:pStyle w:val="Header"/>
            <w:tabs>
              <w:tab w:val="left" w:pos="630"/>
              <w:tab w:val="left" w:pos="2790"/>
              <w:tab w:val="left" w:pos="2970"/>
            </w:tabs>
            <w:jc w:val="center"/>
            <w:rPr>
              <w:rFonts w:ascii="Arial Narrow" w:hAnsi="Arial Narrow" w:cs="Arial"/>
              <w:b/>
              <w:sz w:val="16"/>
              <w:szCs w:val="16"/>
            </w:rPr>
          </w:pPr>
          <w:r w:rsidRPr="008E4463">
            <w:rPr>
              <w:rFonts w:ascii="Arial Black" w:hAnsi="Arial Black" w:cs="Arial"/>
              <w:b/>
              <w:sz w:val="16"/>
              <w:szCs w:val="16"/>
            </w:rPr>
            <w:t>Vision</w:t>
          </w:r>
          <w:r w:rsidRPr="008E4463">
            <w:rPr>
              <w:rFonts w:ascii="Arial Narrow" w:hAnsi="Arial Narrow" w:cs="Arial"/>
              <w:b/>
              <w:sz w:val="16"/>
              <w:szCs w:val="16"/>
            </w:rPr>
            <w:t xml:space="preserve">: </w:t>
          </w:r>
          <w:r w:rsidRPr="008E4463">
            <w:rPr>
              <w:rFonts w:ascii="Arial Narrow" w:hAnsi="Arial Narrow" w:cs="Arial"/>
              <w:sz w:val="16"/>
              <w:szCs w:val="16"/>
            </w:rPr>
            <w:t xml:space="preserve">To be the </w:t>
          </w:r>
          <w:r w:rsidRPr="008E4463">
            <w:rPr>
              <w:rFonts w:ascii="Arial Narrow" w:hAnsi="Arial Narrow" w:cs="Arial"/>
              <w:b/>
              <w:sz w:val="16"/>
              <w:szCs w:val="16"/>
            </w:rPr>
            <w:t>Healthiest State</w:t>
          </w:r>
          <w:r w:rsidRPr="008E4463">
            <w:rPr>
              <w:rFonts w:ascii="Arial Narrow" w:hAnsi="Arial Narrow" w:cs="Arial"/>
              <w:sz w:val="16"/>
              <w:szCs w:val="16"/>
            </w:rPr>
            <w:t xml:space="preserve"> in the Nation</w:t>
          </w:r>
        </w:p>
      </w:tc>
    </w:tr>
  </w:tbl>
  <w:p w14:paraId="0C206AA5" w14:textId="77777777" w:rsidR="0065770D" w:rsidRPr="00EB5591" w:rsidRDefault="0065770D" w:rsidP="00BD500E">
    <w:pPr>
      <w:pStyle w:val="Header"/>
      <w:tabs>
        <w:tab w:val="left" w:pos="630"/>
        <w:tab w:val="left" w:pos="2790"/>
        <w:tab w:val="left" w:pos="29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E6A"/>
    <w:multiLevelType w:val="hybridMultilevel"/>
    <w:tmpl w:val="857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A77D4"/>
    <w:multiLevelType w:val="hybridMultilevel"/>
    <w:tmpl w:val="AC6892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 w15:restartNumberingAfterBreak="0">
    <w:nsid w:val="34E44CFB"/>
    <w:multiLevelType w:val="hybridMultilevel"/>
    <w:tmpl w:val="067E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11656F"/>
    <w:multiLevelType w:val="hybridMultilevel"/>
    <w:tmpl w:val="1FA43BB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9"/>
  <w:displayHorizontalDrawingGridEvery w:val="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68"/>
    <w:rsid w:val="00002094"/>
    <w:rsid w:val="00013937"/>
    <w:rsid w:val="000305C1"/>
    <w:rsid w:val="000316B5"/>
    <w:rsid w:val="00042EF4"/>
    <w:rsid w:val="0005602F"/>
    <w:rsid w:val="00060DCA"/>
    <w:rsid w:val="00067BAB"/>
    <w:rsid w:val="00074F57"/>
    <w:rsid w:val="00075CEA"/>
    <w:rsid w:val="00092AB1"/>
    <w:rsid w:val="000A03E7"/>
    <w:rsid w:val="000A37A4"/>
    <w:rsid w:val="000D0339"/>
    <w:rsid w:val="000D66AA"/>
    <w:rsid w:val="000E1B3F"/>
    <w:rsid w:val="001217A8"/>
    <w:rsid w:val="001232BE"/>
    <w:rsid w:val="00125FB3"/>
    <w:rsid w:val="001354D9"/>
    <w:rsid w:val="00147F23"/>
    <w:rsid w:val="00166976"/>
    <w:rsid w:val="001774B5"/>
    <w:rsid w:val="001A7B53"/>
    <w:rsid w:val="001E6844"/>
    <w:rsid w:val="001F4332"/>
    <w:rsid w:val="001F5870"/>
    <w:rsid w:val="001F66A4"/>
    <w:rsid w:val="00204194"/>
    <w:rsid w:val="002131FA"/>
    <w:rsid w:val="00237A1A"/>
    <w:rsid w:val="00237F56"/>
    <w:rsid w:val="002407F0"/>
    <w:rsid w:val="002447F0"/>
    <w:rsid w:val="00251C98"/>
    <w:rsid w:val="00261D67"/>
    <w:rsid w:val="0026273D"/>
    <w:rsid w:val="00265EB5"/>
    <w:rsid w:val="00283E54"/>
    <w:rsid w:val="0028440B"/>
    <w:rsid w:val="0029081B"/>
    <w:rsid w:val="002A2AC4"/>
    <w:rsid w:val="002B60B2"/>
    <w:rsid w:val="002B7D9F"/>
    <w:rsid w:val="002C2CA6"/>
    <w:rsid w:val="002C2D1C"/>
    <w:rsid w:val="002D1606"/>
    <w:rsid w:val="002D1659"/>
    <w:rsid w:val="002D7C27"/>
    <w:rsid w:val="002E3A2D"/>
    <w:rsid w:val="00314019"/>
    <w:rsid w:val="00315BE1"/>
    <w:rsid w:val="00316EE9"/>
    <w:rsid w:val="00325C07"/>
    <w:rsid w:val="003332C4"/>
    <w:rsid w:val="00342B06"/>
    <w:rsid w:val="003445ED"/>
    <w:rsid w:val="003523C8"/>
    <w:rsid w:val="00382A10"/>
    <w:rsid w:val="003855A1"/>
    <w:rsid w:val="00387B5A"/>
    <w:rsid w:val="003923D5"/>
    <w:rsid w:val="00396E37"/>
    <w:rsid w:val="003A1C68"/>
    <w:rsid w:val="003A2BF8"/>
    <w:rsid w:val="003B1B3D"/>
    <w:rsid w:val="003B25E6"/>
    <w:rsid w:val="003C3C96"/>
    <w:rsid w:val="003C3E5D"/>
    <w:rsid w:val="003C595C"/>
    <w:rsid w:val="003C5D56"/>
    <w:rsid w:val="003D09AE"/>
    <w:rsid w:val="003F144D"/>
    <w:rsid w:val="003F1B57"/>
    <w:rsid w:val="003F25AE"/>
    <w:rsid w:val="0040422E"/>
    <w:rsid w:val="0040548D"/>
    <w:rsid w:val="004123F3"/>
    <w:rsid w:val="004160D7"/>
    <w:rsid w:val="00421B1D"/>
    <w:rsid w:val="00427D4D"/>
    <w:rsid w:val="00433BE4"/>
    <w:rsid w:val="00443CDD"/>
    <w:rsid w:val="00445997"/>
    <w:rsid w:val="00456C94"/>
    <w:rsid w:val="00482EDB"/>
    <w:rsid w:val="00485DC1"/>
    <w:rsid w:val="004A59DC"/>
    <w:rsid w:val="004B739B"/>
    <w:rsid w:val="004D42A5"/>
    <w:rsid w:val="004E3717"/>
    <w:rsid w:val="004E3930"/>
    <w:rsid w:val="005034FE"/>
    <w:rsid w:val="005039E9"/>
    <w:rsid w:val="00505388"/>
    <w:rsid w:val="00507954"/>
    <w:rsid w:val="00511586"/>
    <w:rsid w:val="00545192"/>
    <w:rsid w:val="00547B2F"/>
    <w:rsid w:val="00573CCB"/>
    <w:rsid w:val="00581F32"/>
    <w:rsid w:val="00590CF1"/>
    <w:rsid w:val="00590FB0"/>
    <w:rsid w:val="005972EA"/>
    <w:rsid w:val="005A0FB6"/>
    <w:rsid w:val="005A5D13"/>
    <w:rsid w:val="005B1627"/>
    <w:rsid w:val="005C274C"/>
    <w:rsid w:val="005C705D"/>
    <w:rsid w:val="005E0AF3"/>
    <w:rsid w:val="005F7BA0"/>
    <w:rsid w:val="00600582"/>
    <w:rsid w:val="00604720"/>
    <w:rsid w:val="00617AE3"/>
    <w:rsid w:val="00624C20"/>
    <w:rsid w:val="00644E38"/>
    <w:rsid w:val="006528C4"/>
    <w:rsid w:val="0065318F"/>
    <w:rsid w:val="0065770D"/>
    <w:rsid w:val="00674851"/>
    <w:rsid w:val="00675BF5"/>
    <w:rsid w:val="006902B4"/>
    <w:rsid w:val="0069209F"/>
    <w:rsid w:val="006966CC"/>
    <w:rsid w:val="006A437C"/>
    <w:rsid w:val="006B29DE"/>
    <w:rsid w:val="006B4618"/>
    <w:rsid w:val="006B54EA"/>
    <w:rsid w:val="006B71D6"/>
    <w:rsid w:val="006C3547"/>
    <w:rsid w:val="006C68CE"/>
    <w:rsid w:val="006D08AF"/>
    <w:rsid w:val="006E5C35"/>
    <w:rsid w:val="006E621C"/>
    <w:rsid w:val="006F425D"/>
    <w:rsid w:val="006F72BC"/>
    <w:rsid w:val="00702135"/>
    <w:rsid w:val="00711F46"/>
    <w:rsid w:val="007216AA"/>
    <w:rsid w:val="00731B86"/>
    <w:rsid w:val="007320E7"/>
    <w:rsid w:val="0074225F"/>
    <w:rsid w:val="00745020"/>
    <w:rsid w:val="00752693"/>
    <w:rsid w:val="007535F4"/>
    <w:rsid w:val="00753A04"/>
    <w:rsid w:val="00756E94"/>
    <w:rsid w:val="00762744"/>
    <w:rsid w:val="007712CD"/>
    <w:rsid w:val="007741EC"/>
    <w:rsid w:val="0077427B"/>
    <w:rsid w:val="00776F30"/>
    <w:rsid w:val="00777EAF"/>
    <w:rsid w:val="00792378"/>
    <w:rsid w:val="007B388E"/>
    <w:rsid w:val="007C1CCD"/>
    <w:rsid w:val="007C5E6B"/>
    <w:rsid w:val="007D07DB"/>
    <w:rsid w:val="007D0DF8"/>
    <w:rsid w:val="007D457B"/>
    <w:rsid w:val="007D46CC"/>
    <w:rsid w:val="007D4F70"/>
    <w:rsid w:val="007D50C2"/>
    <w:rsid w:val="007D642C"/>
    <w:rsid w:val="007E6CF3"/>
    <w:rsid w:val="007F2E83"/>
    <w:rsid w:val="00805303"/>
    <w:rsid w:val="00811D93"/>
    <w:rsid w:val="00816082"/>
    <w:rsid w:val="008308DD"/>
    <w:rsid w:val="0083499E"/>
    <w:rsid w:val="00845C69"/>
    <w:rsid w:val="00852E9F"/>
    <w:rsid w:val="008551EE"/>
    <w:rsid w:val="00862368"/>
    <w:rsid w:val="008636BD"/>
    <w:rsid w:val="00877BFD"/>
    <w:rsid w:val="00880A1A"/>
    <w:rsid w:val="00884DCD"/>
    <w:rsid w:val="0089552B"/>
    <w:rsid w:val="008A001B"/>
    <w:rsid w:val="008A2C3D"/>
    <w:rsid w:val="008A2DB6"/>
    <w:rsid w:val="008B105A"/>
    <w:rsid w:val="008B2DFF"/>
    <w:rsid w:val="008B5BEC"/>
    <w:rsid w:val="008B7A45"/>
    <w:rsid w:val="008C1A67"/>
    <w:rsid w:val="008E4463"/>
    <w:rsid w:val="008F4112"/>
    <w:rsid w:val="00906C0D"/>
    <w:rsid w:val="009173DB"/>
    <w:rsid w:val="009374DE"/>
    <w:rsid w:val="0094160C"/>
    <w:rsid w:val="00962DDD"/>
    <w:rsid w:val="00967255"/>
    <w:rsid w:val="0098627C"/>
    <w:rsid w:val="00992ADE"/>
    <w:rsid w:val="00996846"/>
    <w:rsid w:val="00997509"/>
    <w:rsid w:val="009B4551"/>
    <w:rsid w:val="009C0F92"/>
    <w:rsid w:val="009C13F9"/>
    <w:rsid w:val="009E5FC8"/>
    <w:rsid w:val="009F0383"/>
    <w:rsid w:val="009F714D"/>
    <w:rsid w:val="00A02893"/>
    <w:rsid w:val="00A03337"/>
    <w:rsid w:val="00A07B40"/>
    <w:rsid w:val="00A309B6"/>
    <w:rsid w:val="00A517A3"/>
    <w:rsid w:val="00A51B35"/>
    <w:rsid w:val="00A5287C"/>
    <w:rsid w:val="00A648DC"/>
    <w:rsid w:val="00A70C58"/>
    <w:rsid w:val="00A70E76"/>
    <w:rsid w:val="00A719B5"/>
    <w:rsid w:val="00A845E2"/>
    <w:rsid w:val="00AA1424"/>
    <w:rsid w:val="00AB163C"/>
    <w:rsid w:val="00AB78C6"/>
    <w:rsid w:val="00AC5306"/>
    <w:rsid w:val="00AC6B7C"/>
    <w:rsid w:val="00AD67C9"/>
    <w:rsid w:val="00AE17C6"/>
    <w:rsid w:val="00AE2BB6"/>
    <w:rsid w:val="00AF4DB2"/>
    <w:rsid w:val="00AF79BE"/>
    <w:rsid w:val="00B0131D"/>
    <w:rsid w:val="00B05192"/>
    <w:rsid w:val="00B0634E"/>
    <w:rsid w:val="00B255BF"/>
    <w:rsid w:val="00B26F3B"/>
    <w:rsid w:val="00B3386F"/>
    <w:rsid w:val="00B40765"/>
    <w:rsid w:val="00B530D2"/>
    <w:rsid w:val="00B577A1"/>
    <w:rsid w:val="00B830E0"/>
    <w:rsid w:val="00B914CB"/>
    <w:rsid w:val="00B95C33"/>
    <w:rsid w:val="00BC400B"/>
    <w:rsid w:val="00BC4EAA"/>
    <w:rsid w:val="00BD500E"/>
    <w:rsid w:val="00BD614A"/>
    <w:rsid w:val="00BE4B4C"/>
    <w:rsid w:val="00BE7093"/>
    <w:rsid w:val="00C00711"/>
    <w:rsid w:val="00C06C82"/>
    <w:rsid w:val="00C1782B"/>
    <w:rsid w:val="00C24D75"/>
    <w:rsid w:val="00C35047"/>
    <w:rsid w:val="00C352E3"/>
    <w:rsid w:val="00C46BB6"/>
    <w:rsid w:val="00C51872"/>
    <w:rsid w:val="00C5200F"/>
    <w:rsid w:val="00C62515"/>
    <w:rsid w:val="00C7257F"/>
    <w:rsid w:val="00C76609"/>
    <w:rsid w:val="00C76B63"/>
    <w:rsid w:val="00C82336"/>
    <w:rsid w:val="00C844D7"/>
    <w:rsid w:val="00C90FF1"/>
    <w:rsid w:val="00C97068"/>
    <w:rsid w:val="00CA3C85"/>
    <w:rsid w:val="00CA57BF"/>
    <w:rsid w:val="00CB6110"/>
    <w:rsid w:val="00CB6B4C"/>
    <w:rsid w:val="00CE24C4"/>
    <w:rsid w:val="00CE77C6"/>
    <w:rsid w:val="00CF4233"/>
    <w:rsid w:val="00D00409"/>
    <w:rsid w:val="00D03457"/>
    <w:rsid w:val="00D03B36"/>
    <w:rsid w:val="00D0688D"/>
    <w:rsid w:val="00D118EF"/>
    <w:rsid w:val="00D11E94"/>
    <w:rsid w:val="00D15E8C"/>
    <w:rsid w:val="00D200D4"/>
    <w:rsid w:val="00D226BF"/>
    <w:rsid w:val="00D26A93"/>
    <w:rsid w:val="00D3184E"/>
    <w:rsid w:val="00D50415"/>
    <w:rsid w:val="00D51A35"/>
    <w:rsid w:val="00D51DB4"/>
    <w:rsid w:val="00D56E22"/>
    <w:rsid w:val="00D640DF"/>
    <w:rsid w:val="00D7397E"/>
    <w:rsid w:val="00D8747E"/>
    <w:rsid w:val="00D918AA"/>
    <w:rsid w:val="00D97315"/>
    <w:rsid w:val="00DA0CAA"/>
    <w:rsid w:val="00DA691F"/>
    <w:rsid w:val="00DB2375"/>
    <w:rsid w:val="00DC5084"/>
    <w:rsid w:val="00DD4FE9"/>
    <w:rsid w:val="00DD619E"/>
    <w:rsid w:val="00DF3D73"/>
    <w:rsid w:val="00E12A3F"/>
    <w:rsid w:val="00E160EA"/>
    <w:rsid w:val="00E22935"/>
    <w:rsid w:val="00E235A4"/>
    <w:rsid w:val="00E32BAF"/>
    <w:rsid w:val="00E45718"/>
    <w:rsid w:val="00E61A42"/>
    <w:rsid w:val="00E644BE"/>
    <w:rsid w:val="00E65291"/>
    <w:rsid w:val="00E67A24"/>
    <w:rsid w:val="00E7252B"/>
    <w:rsid w:val="00E743B3"/>
    <w:rsid w:val="00E768F4"/>
    <w:rsid w:val="00E7694E"/>
    <w:rsid w:val="00E77532"/>
    <w:rsid w:val="00E87A68"/>
    <w:rsid w:val="00E95184"/>
    <w:rsid w:val="00EA464E"/>
    <w:rsid w:val="00EB5591"/>
    <w:rsid w:val="00EB7C58"/>
    <w:rsid w:val="00EC0C30"/>
    <w:rsid w:val="00ED412C"/>
    <w:rsid w:val="00ED539C"/>
    <w:rsid w:val="00F40F76"/>
    <w:rsid w:val="00F44F65"/>
    <w:rsid w:val="00F66075"/>
    <w:rsid w:val="00F66F03"/>
    <w:rsid w:val="00F71568"/>
    <w:rsid w:val="00F76013"/>
    <w:rsid w:val="00F86557"/>
    <w:rsid w:val="00F90802"/>
    <w:rsid w:val="00FA2075"/>
    <w:rsid w:val="00FB237A"/>
    <w:rsid w:val="00FB2AEC"/>
    <w:rsid w:val="00FC5833"/>
    <w:rsid w:val="00FE1455"/>
    <w:rsid w:val="00FE1AB1"/>
    <w:rsid w:val="00FF5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203DBE7A"/>
  <w15:chartTrackingRefBased/>
  <w15:docId w15:val="{436BF21B-317C-4EC5-B8E8-A174560C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845E2"/>
    <w:rPr>
      <w:rFonts w:ascii="Arial" w:hAnsi="Arial"/>
      <w:sz w:val="22"/>
    </w:rPr>
  </w:style>
  <w:style w:type="paragraph" w:styleId="Heading1">
    <w:name w:val="heading 1"/>
    <w:basedOn w:val="Normal"/>
    <w:next w:val="Normal"/>
    <w:qFormat/>
    <w:pPr>
      <w:keepNext/>
      <w:tabs>
        <w:tab w:val="left" w:pos="5040"/>
      </w:tabs>
      <w:jc w:val="center"/>
      <w:outlineLvl w:val="0"/>
    </w:pPr>
    <w:rPr>
      <w:b/>
      <w:bCs/>
      <w:sz w:val="28"/>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ind w:right="270"/>
      <w:jc w:val="center"/>
    </w:pPr>
    <w:rPr>
      <w:b/>
    </w:rPr>
  </w:style>
  <w:style w:type="paragraph" w:styleId="BodyText">
    <w:name w:val="Body Text"/>
    <w:basedOn w:val="Normal"/>
    <w:rPr>
      <w:rFonts w:cs="Arial"/>
      <w:szCs w:val="24"/>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2C2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71D6"/>
    <w:rPr>
      <w:rFonts w:ascii="Tahoma" w:hAnsi="Tahoma" w:cs="Tahoma"/>
      <w:sz w:val="16"/>
      <w:szCs w:val="16"/>
    </w:rPr>
  </w:style>
  <w:style w:type="paragraph" w:styleId="BodyTextIndent2">
    <w:name w:val="Body Text Indent 2"/>
    <w:basedOn w:val="Normal"/>
    <w:rsid w:val="00C1782B"/>
    <w:pPr>
      <w:spacing w:after="120" w:line="480" w:lineRule="auto"/>
      <w:ind w:left="360"/>
    </w:pPr>
  </w:style>
  <w:style w:type="paragraph" w:styleId="NormalWeb">
    <w:name w:val="Normal (Web)"/>
    <w:basedOn w:val="Normal"/>
    <w:rsid w:val="006902B4"/>
    <w:pPr>
      <w:spacing w:before="33" w:after="33"/>
    </w:pPr>
    <w:rPr>
      <w:rFonts w:cs="Arial"/>
      <w:sz w:val="24"/>
      <w:szCs w:val="24"/>
    </w:rPr>
  </w:style>
  <w:style w:type="character" w:styleId="Emphasis">
    <w:name w:val="Emphasis"/>
    <w:qFormat/>
    <w:rsid w:val="006902B4"/>
    <w:rPr>
      <w:i/>
      <w:iCs/>
    </w:rPr>
  </w:style>
  <w:style w:type="character" w:customStyle="1" w:styleId="st1">
    <w:name w:val="st1"/>
    <w:basedOn w:val="DefaultParagraphFont"/>
    <w:rsid w:val="00A845E2"/>
  </w:style>
  <w:style w:type="paragraph" w:styleId="Date">
    <w:name w:val="Date"/>
    <w:basedOn w:val="Normal"/>
    <w:next w:val="Normal"/>
    <w:link w:val="DateChar"/>
    <w:rsid w:val="0040422E"/>
  </w:style>
  <w:style w:type="character" w:customStyle="1" w:styleId="DateChar">
    <w:name w:val="Date Char"/>
    <w:basedOn w:val="DefaultParagraphFont"/>
    <w:link w:val="Date"/>
    <w:rsid w:val="0040422E"/>
    <w:rPr>
      <w:rFonts w:ascii="Arial" w:hAnsi="Arial"/>
      <w:sz w:val="22"/>
    </w:rPr>
  </w:style>
  <w:style w:type="paragraph" w:customStyle="1" w:styleId="InsideAddressName">
    <w:name w:val="Inside Address Name"/>
    <w:basedOn w:val="Normal"/>
    <w:rsid w:val="0040422E"/>
  </w:style>
  <w:style w:type="paragraph" w:customStyle="1" w:styleId="InsideAddress">
    <w:name w:val="Inside Address"/>
    <w:basedOn w:val="Normal"/>
    <w:rsid w:val="00404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315163">
      <w:bodyDiv w:val="1"/>
      <w:marLeft w:val="0"/>
      <w:marRight w:val="0"/>
      <w:marTop w:val="0"/>
      <w:marBottom w:val="0"/>
      <w:divBdr>
        <w:top w:val="none" w:sz="0" w:space="0" w:color="auto"/>
        <w:left w:val="none" w:sz="0" w:space="0" w:color="auto"/>
        <w:bottom w:val="none" w:sz="0" w:space="0" w:color="auto"/>
        <w:right w:val="none" w:sz="0" w:space="0" w:color="auto"/>
      </w:divBdr>
    </w:div>
    <w:div w:id="122618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haboard.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phw.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loridahealth.gov/?utm_source=artic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facebook.com/FLDepartmentofHealth?utm_source=articl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HealthyFla?utm_source=articl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E958CD6A3454CB72DBB5671EDB994" ma:contentTypeVersion="3" ma:contentTypeDescription="Create a new document." ma:contentTypeScope="" ma:versionID="7032e3e6d98ea134067a9879801737d7">
  <xsd:schema xmlns:xsd="http://www.w3.org/2001/XMLSchema" xmlns:xs="http://www.w3.org/2001/XMLSchema" xmlns:p="http://schemas.microsoft.com/office/2006/metadata/properties" xmlns:ns2="http://schemas.microsoft.com/sharepoint/v4" xmlns:ns3="5135d448-7db8-4e87-b24c-bed23cdadd72" targetNamespace="http://schemas.microsoft.com/office/2006/metadata/properties" ma:root="true" ma:fieldsID="5fbe95ea99982c1ad1ca04104c6d6b96" ns2:_="" ns3:_="">
    <xsd:import namespace="http://schemas.microsoft.com/sharepoint/v4"/>
    <xsd:import namespace="5135d448-7db8-4e87-b24c-bed23cdadd72"/>
    <xsd:element name="properties">
      <xsd:complexType>
        <xsd:sequence>
          <xsd:element name="documentManagement">
            <xsd:complexType>
              <xsd:all>
                <xsd:element ref="ns2:IconOverla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5d448-7db8-4e87-b24c-bed23cdadd72"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haredWithUsers xmlns="5135d448-7db8-4e87-b24c-bed23cdadd72">
      <UserInfo>
        <DisplayName>Woods, Precious J</DisplayName>
        <AccountId>2297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8917D-A61F-42FA-ADF1-519883EAF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5135d448-7db8-4e87-b24c-bed23cdad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674A2-9B6C-4C25-B7B4-CCA0AE0D878B}">
  <ds:schemaRefs>
    <ds:schemaRef ds:uri="http://schemas.microsoft.com/sharepoint/v3/contenttype/forms"/>
  </ds:schemaRefs>
</ds:datastoreItem>
</file>

<file path=customXml/itemProps3.xml><?xml version="1.0" encoding="utf-8"?>
<ds:datastoreItem xmlns:ds="http://schemas.openxmlformats.org/officeDocument/2006/customXml" ds:itemID="{39C85F92-E4CA-4D8B-A374-0A503913133C}">
  <ds:schemaRef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2006/metadata/properties"/>
    <ds:schemaRef ds:uri="5135d448-7db8-4e87-b24c-bed23cdadd72"/>
    <ds:schemaRef ds:uri="http://www.w3.org/XML/1998/namespace"/>
    <ds:schemaRef ds:uri="http://schemas.microsoft.com/sharepoint/v4"/>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F5D38F87-5DA4-49C7-94C4-394787467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Secretary's Stationary</vt:lpstr>
    </vt:vector>
  </TitlesOfParts>
  <Company>Department of Health</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Secretary's Stationary</dc:title>
  <dc:subject/>
  <dc:creator>Hinds, Sarah JQ</dc:creator>
  <cp:keywords/>
  <cp:lastModifiedBy>Hinds, Sarah JQ</cp:lastModifiedBy>
  <cp:revision>3</cp:revision>
  <cp:lastPrinted>2016-09-30T17:18:00Z</cp:lastPrinted>
  <dcterms:created xsi:type="dcterms:W3CDTF">2017-03-31T19:33:00Z</dcterms:created>
  <dcterms:modified xsi:type="dcterms:W3CDTF">2017-04-03T14:12:00Z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0x010100E26E958CD6A3454CB72DBB5671EDB994</vt:lpwstr>
  </property>
</Properties>
</file>